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86"/>
        <w:gridCol w:w="3515"/>
        <w:gridCol w:w="919"/>
        <w:gridCol w:w="1131"/>
      </w:tblGrid>
      <w:tr w:rsidR="00171220">
        <w:trPr>
          <w:trHeight w:val="362"/>
        </w:trPr>
        <w:tc>
          <w:tcPr>
            <w:tcW w:w="2838" w:type="dxa"/>
            <w:vMerge w:val="restart"/>
          </w:tcPr>
          <w:p w:rsidR="00171220" w:rsidRDefault="00171220">
            <w:pPr>
              <w:pStyle w:val="TableParagraph"/>
              <w:spacing w:before="1"/>
              <w:ind w:left="0"/>
              <w:rPr>
                <w:sz w:val="18"/>
              </w:rPr>
            </w:pPr>
            <w:bookmarkStart w:id="0" w:name="_GoBack"/>
          </w:p>
          <w:p w:rsidR="00171220" w:rsidRDefault="00554E0F">
            <w:pPr>
              <w:pStyle w:val="TableParagraph"/>
              <w:ind w:left="95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670557" cy="82295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7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  <w:gridSpan w:val="2"/>
            <w:vMerge w:val="restart"/>
          </w:tcPr>
          <w:p w:rsidR="00171220" w:rsidRDefault="00171220">
            <w:pPr>
              <w:pStyle w:val="TableParagraph"/>
              <w:spacing w:before="136"/>
              <w:ind w:left="0"/>
              <w:rPr>
                <w:sz w:val="28"/>
              </w:rPr>
            </w:pPr>
          </w:p>
          <w:p w:rsidR="00171220" w:rsidRDefault="00554E0F">
            <w:pPr>
              <w:pStyle w:val="TableParagraph"/>
              <w:spacing w:line="237" w:lineRule="auto"/>
              <w:ind w:left="2239" w:right="491" w:hanging="1662"/>
              <w:rPr>
                <w:b/>
                <w:sz w:val="28"/>
              </w:rPr>
            </w:pPr>
            <w:r>
              <w:rPr>
                <w:b/>
                <w:sz w:val="28"/>
              </w:rPr>
              <w:t>PROCEDIMENTO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OPERACIONAL </w:t>
            </w:r>
            <w:r>
              <w:rPr>
                <w:b/>
                <w:spacing w:val="-2"/>
                <w:sz w:val="28"/>
              </w:rPr>
              <w:t>PADRÃO</w:t>
            </w:r>
          </w:p>
        </w:tc>
        <w:tc>
          <w:tcPr>
            <w:tcW w:w="2050" w:type="dxa"/>
            <w:gridSpan w:val="2"/>
          </w:tcPr>
          <w:p w:rsidR="00171220" w:rsidRDefault="00554E0F">
            <w:pPr>
              <w:pStyle w:val="TableParagraph"/>
              <w:spacing w:line="228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Setor: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SAADE</w:t>
            </w:r>
          </w:p>
        </w:tc>
      </w:tr>
      <w:bookmarkEnd w:id="0"/>
      <w:tr w:rsidR="00171220">
        <w:trPr>
          <w:trHeight w:val="467"/>
        </w:trPr>
        <w:tc>
          <w:tcPr>
            <w:tcW w:w="2838" w:type="dxa"/>
            <w:vMerge/>
            <w:tcBorders>
              <w:top w:val="nil"/>
            </w:tcBorders>
          </w:tcPr>
          <w:p w:rsidR="00171220" w:rsidRDefault="00171220">
            <w:pPr>
              <w:rPr>
                <w:sz w:val="2"/>
                <w:szCs w:val="2"/>
              </w:rPr>
            </w:pPr>
          </w:p>
        </w:tc>
        <w:tc>
          <w:tcPr>
            <w:tcW w:w="5601" w:type="dxa"/>
            <w:gridSpan w:val="2"/>
            <w:vMerge/>
            <w:tcBorders>
              <w:top w:val="nil"/>
            </w:tcBorders>
          </w:tcPr>
          <w:p w:rsidR="00171220" w:rsidRDefault="00171220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</w:tcPr>
          <w:p w:rsidR="00171220" w:rsidRDefault="00554E0F">
            <w:pPr>
              <w:pStyle w:val="TableParagraph"/>
              <w:spacing w:line="230" w:lineRule="exact"/>
              <w:ind w:left="528" w:right="322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Estabelecido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em: </w:t>
            </w:r>
            <w:r>
              <w:rPr>
                <w:b/>
                <w:spacing w:val="-2"/>
                <w:sz w:val="20"/>
              </w:rPr>
              <w:t>20/02/2024</w:t>
            </w:r>
          </w:p>
        </w:tc>
      </w:tr>
      <w:tr w:rsidR="00171220">
        <w:trPr>
          <w:trHeight w:val="357"/>
        </w:trPr>
        <w:tc>
          <w:tcPr>
            <w:tcW w:w="2838" w:type="dxa"/>
            <w:vMerge/>
            <w:tcBorders>
              <w:top w:val="nil"/>
            </w:tcBorders>
          </w:tcPr>
          <w:p w:rsidR="00171220" w:rsidRDefault="00171220">
            <w:pPr>
              <w:rPr>
                <w:sz w:val="2"/>
                <w:szCs w:val="2"/>
              </w:rPr>
            </w:pPr>
          </w:p>
        </w:tc>
        <w:tc>
          <w:tcPr>
            <w:tcW w:w="5601" w:type="dxa"/>
            <w:gridSpan w:val="2"/>
            <w:vMerge/>
            <w:tcBorders>
              <w:top w:val="nil"/>
            </w:tcBorders>
          </w:tcPr>
          <w:p w:rsidR="00171220" w:rsidRDefault="00171220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</w:tcPr>
          <w:p w:rsidR="00171220" w:rsidRDefault="00554E0F">
            <w:pPr>
              <w:pStyle w:val="TableParagraph"/>
              <w:spacing w:line="228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Revisado</w:t>
            </w:r>
            <w:r>
              <w:rPr>
                <w:b/>
                <w:spacing w:val="-5"/>
                <w:sz w:val="20"/>
              </w:rPr>
              <w:t xml:space="preserve"> em:</w:t>
            </w:r>
          </w:p>
        </w:tc>
      </w:tr>
      <w:tr w:rsidR="00171220">
        <w:trPr>
          <w:trHeight w:val="362"/>
        </w:trPr>
        <w:tc>
          <w:tcPr>
            <w:tcW w:w="2838" w:type="dxa"/>
            <w:vMerge/>
            <w:tcBorders>
              <w:top w:val="nil"/>
            </w:tcBorders>
          </w:tcPr>
          <w:p w:rsidR="00171220" w:rsidRDefault="00171220">
            <w:pPr>
              <w:rPr>
                <w:sz w:val="2"/>
                <w:szCs w:val="2"/>
              </w:rPr>
            </w:pPr>
          </w:p>
        </w:tc>
        <w:tc>
          <w:tcPr>
            <w:tcW w:w="5601" w:type="dxa"/>
            <w:gridSpan w:val="2"/>
            <w:vMerge/>
            <w:tcBorders>
              <w:top w:val="nil"/>
            </w:tcBorders>
          </w:tcPr>
          <w:p w:rsidR="00171220" w:rsidRDefault="00171220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</w:tcPr>
          <w:p w:rsidR="00171220" w:rsidRDefault="00554E0F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Nª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Revisão:</w:t>
            </w:r>
          </w:p>
        </w:tc>
      </w:tr>
      <w:tr w:rsidR="00171220">
        <w:trPr>
          <w:trHeight w:val="431"/>
        </w:trPr>
        <w:tc>
          <w:tcPr>
            <w:tcW w:w="10489" w:type="dxa"/>
            <w:gridSpan w:val="5"/>
          </w:tcPr>
          <w:p w:rsidR="00171220" w:rsidRDefault="00554E0F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TAREFA:</w:t>
            </w:r>
          </w:p>
          <w:p w:rsidR="00171220" w:rsidRDefault="00554E0F"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Acompanhamento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anual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vagas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empregos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EMPREGA/DF</w:t>
            </w:r>
          </w:p>
        </w:tc>
      </w:tr>
      <w:tr w:rsidR="00171220">
        <w:trPr>
          <w:trHeight w:val="628"/>
        </w:trPr>
        <w:tc>
          <w:tcPr>
            <w:tcW w:w="10489" w:type="dxa"/>
            <w:gridSpan w:val="5"/>
          </w:tcPr>
          <w:p w:rsidR="00171220" w:rsidRDefault="00554E0F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EXECUTANTE:</w:t>
            </w:r>
          </w:p>
          <w:p w:rsidR="00171220" w:rsidRDefault="00554E0F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Empresas,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Secretária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Apoio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Áreas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Desenvolvimento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Econômico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(SAADE),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Subsecretária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Atendimento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Trabalhador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 Empregador (SATE) e a Acessória de Comunicação (ASCOM)</w:t>
            </w:r>
          </w:p>
        </w:tc>
      </w:tr>
      <w:tr w:rsidR="00171220">
        <w:trPr>
          <w:trHeight w:val="426"/>
        </w:trPr>
        <w:tc>
          <w:tcPr>
            <w:tcW w:w="10489" w:type="dxa"/>
            <w:gridSpan w:val="5"/>
          </w:tcPr>
          <w:p w:rsidR="00171220" w:rsidRDefault="00554E0F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TAREFA:</w:t>
            </w:r>
          </w:p>
          <w:p w:rsidR="00171220" w:rsidRDefault="00554E0F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Estabelecer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diretrizes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acerca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operação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conjunta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entre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Empresas,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SAADE,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SATE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ASCOM</w:t>
            </w:r>
          </w:p>
        </w:tc>
      </w:tr>
      <w:tr w:rsidR="00171220">
        <w:trPr>
          <w:trHeight w:val="4563"/>
        </w:trPr>
        <w:tc>
          <w:tcPr>
            <w:tcW w:w="10489" w:type="dxa"/>
            <w:gridSpan w:val="5"/>
          </w:tcPr>
          <w:p w:rsidR="00171220" w:rsidRDefault="00554E0F">
            <w:pPr>
              <w:pStyle w:val="TableParagraph"/>
              <w:spacing w:before="178"/>
            </w:pPr>
            <w:r>
              <w:t>Procedimento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2"/>
              </w:rPr>
              <w:t xml:space="preserve"> adotado:</w:t>
            </w:r>
          </w:p>
          <w:p w:rsidR="00171220" w:rsidRDefault="00171220">
            <w:pPr>
              <w:pStyle w:val="TableParagraph"/>
              <w:spacing w:before="3"/>
              <w:ind w:left="0"/>
            </w:pPr>
          </w:p>
          <w:p w:rsidR="00171220" w:rsidRDefault="00554E0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ind w:right="53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EMPRESA: </w:t>
            </w:r>
            <w:r>
              <w:rPr>
                <w:rFonts w:ascii="Arial MT" w:hAnsi="Arial MT"/>
                <w:color w:val="0D0D0D"/>
                <w:sz w:val="24"/>
              </w:rPr>
              <w:t xml:space="preserve">Necessário o preenchimento do formulário, assinado e carimbado pelo responsável da empresa ou com a assinatura digital. E encaminhar ao e-mail </w:t>
            </w:r>
            <w:hyperlink r:id="rId6">
              <w:r>
                <w:rPr>
                  <w:rFonts w:ascii="Arial MT" w:hAnsi="Arial MT"/>
                  <w:color w:val="0D0D0D"/>
                  <w:spacing w:val="-2"/>
                  <w:sz w:val="24"/>
                </w:rPr>
                <w:t>(</w:t>
              </w:r>
              <w:r>
                <w:rPr>
                  <w:rFonts w:ascii="Arial MT" w:hAnsi="Arial MT"/>
                  <w:color w:val="0462C1"/>
                  <w:spacing w:val="-2"/>
                  <w:sz w:val="24"/>
                  <w:u w:val="single" w:color="0462C1"/>
                </w:rPr>
                <w:t>vagasempregadf@sedet.df.gov.br</w:t>
              </w:r>
              <w:r>
                <w:rPr>
                  <w:rFonts w:ascii="Arial MT" w:hAnsi="Arial MT"/>
                  <w:color w:val="0D0D0D"/>
                  <w:spacing w:val="-2"/>
                  <w:sz w:val="24"/>
                </w:rPr>
                <w:t>);</w:t>
              </w:r>
            </w:hyperlink>
          </w:p>
          <w:p w:rsidR="00171220" w:rsidRDefault="00554E0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59"/>
              <w:jc w:val="bot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</w:t>
            </w:r>
            <w:r>
              <w:rPr>
                <w:rFonts w:ascii="Arial MT"/>
                <w:sz w:val="24"/>
              </w:rPr>
              <w:t>AADE: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color w:val="0D0D0D"/>
                <w:sz w:val="24"/>
              </w:rPr>
              <w:t>Catalogar</w:t>
            </w:r>
            <w:r>
              <w:rPr>
                <w:rFonts w:ascii="Arial MT"/>
                <w:color w:val="0D0D0D"/>
                <w:spacing w:val="-8"/>
                <w:sz w:val="24"/>
              </w:rPr>
              <w:t xml:space="preserve"> </w:t>
            </w:r>
            <w:r>
              <w:rPr>
                <w:rFonts w:ascii="Arial MT"/>
                <w:color w:val="0D0D0D"/>
                <w:sz w:val="24"/>
              </w:rPr>
              <w:t>todos</w:t>
            </w:r>
            <w:r>
              <w:rPr>
                <w:rFonts w:ascii="Arial MT"/>
                <w:color w:val="0D0D0D"/>
                <w:spacing w:val="-7"/>
                <w:sz w:val="24"/>
              </w:rPr>
              <w:t xml:space="preserve"> </w:t>
            </w:r>
            <w:r>
              <w:rPr>
                <w:rFonts w:ascii="Arial MT"/>
                <w:color w:val="0D0D0D"/>
                <w:sz w:val="24"/>
              </w:rPr>
              <w:t>os</w:t>
            </w:r>
            <w:r>
              <w:rPr>
                <w:rFonts w:ascii="Arial MT"/>
                <w:color w:val="0D0D0D"/>
                <w:spacing w:val="-9"/>
                <w:sz w:val="24"/>
              </w:rPr>
              <w:t xml:space="preserve"> </w:t>
            </w:r>
            <w:r>
              <w:rPr>
                <w:rFonts w:ascii="Arial MT"/>
                <w:color w:val="0D0D0D"/>
                <w:sz w:val="24"/>
              </w:rPr>
              <w:t>documentos</w:t>
            </w:r>
            <w:r>
              <w:rPr>
                <w:rFonts w:ascii="Arial MT"/>
                <w:color w:val="0D0D0D"/>
                <w:spacing w:val="-9"/>
                <w:sz w:val="24"/>
              </w:rPr>
              <w:t xml:space="preserve"> </w:t>
            </w:r>
            <w:r>
              <w:rPr>
                <w:rFonts w:ascii="Arial MT"/>
                <w:color w:val="0D0D0D"/>
                <w:sz w:val="24"/>
              </w:rPr>
              <w:t>para</w:t>
            </w:r>
            <w:r>
              <w:rPr>
                <w:rFonts w:ascii="Arial MT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Arial MT"/>
                <w:color w:val="0D0D0D"/>
                <w:sz w:val="24"/>
              </w:rPr>
              <w:t>alimentar</w:t>
            </w:r>
            <w:r>
              <w:rPr>
                <w:rFonts w:ascii="Arial MT"/>
                <w:color w:val="0D0D0D"/>
                <w:spacing w:val="-7"/>
                <w:sz w:val="24"/>
              </w:rPr>
              <w:t xml:space="preserve"> </w:t>
            </w:r>
            <w:r>
              <w:rPr>
                <w:rFonts w:ascii="Arial MT"/>
                <w:color w:val="0D0D0D"/>
                <w:sz w:val="24"/>
              </w:rPr>
              <w:t>os</w:t>
            </w:r>
            <w:r>
              <w:rPr>
                <w:rFonts w:ascii="Arial MT"/>
                <w:color w:val="0D0D0D"/>
                <w:spacing w:val="-7"/>
                <w:sz w:val="24"/>
              </w:rPr>
              <w:t xml:space="preserve"> </w:t>
            </w:r>
            <w:r>
              <w:rPr>
                <w:rFonts w:ascii="Arial MT"/>
                <w:color w:val="0D0D0D"/>
                <w:sz w:val="24"/>
              </w:rPr>
              <w:t>dados</w:t>
            </w:r>
            <w:r>
              <w:rPr>
                <w:rFonts w:ascii="Arial MT"/>
                <w:color w:val="0D0D0D"/>
                <w:spacing w:val="-7"/>
                <w:sz w:val="24"/>
              </w:rPr>
              <w:t xml:space="preserve"> </w:t>
            </w:r>
            <w:r>
              <w:rPr>
                <w:rFonts w:ascii="Arial MT"/>
                <w:color w:val="0D0D0D"/>
                <w:sz w:val="24"/>
              </w:rPr>
              <w:t>das</w:t>
            </w:r>
            <w:r>
              <w:rPr>
                <w:rFonts w:ascii="Arial MT"/>
                <w:color w:val="0D0D0D"/>
                <w:spacing w:val="-7"/>
                <w:sz w:val="24"/>
              </w:rPr>
              <w:t xml:space="preserve"> </w:t>
            </w:r>
            <w:r>
              <w:rPr>
                <w:rFonts w:ascii="Arial MT"/>
                <w:color w:val="0D0D0D"/>
                <w:spacing w:val="-2"/>
                <w:sz w:val="24"/>
              </w:rPr>
              <w:t>empresas;</w:t>
            </w:r>
          </w:p>
          <w:p w:rsidR="00171220" w:rsidRDefault="00554E0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59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0D0D0D"/>
                <w:sz w:val="24"/>
              </w:rPr>
              <w:t>SAADE/SATE:</w:t>
            </w:r>
            <w:r>
              <w:rPr>
                <w:rFonts w:ascii="Arial MT" w:hAnsi="Arial MT"/>
                <w:color w:val="0D0D0D"/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Envio</w:t>
            </w:r>
            <w:r>
              <w:rPr>
                <w:rFonts w:ascii="Arial MT" w:hAnsi="Arial MT"/>
                <w:color w:val="0D0D0D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do</w:t>
            </w:r>
            <w:r>
              <w:rPr>
                <w:rFonts w:ascii="Arial MT" w:hAnsi="Arial MT"/>
                <w:color w:val="0D0D0D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formulário</w:t>
            </w:r>
            <w:r>
              <w:rPr>
                <w:rFonts w:ascii="Arial MT" w:hAnsi="Arial MT"/>
                <w:color w:val="0D0D0D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preenchido</w:t>
            </w:r>
            <w:r>
              <w:rPr>
                <w:rFonts w:ascii="Arial MT" w:hAnsi="Arial MT"/>
                <w:color w:val="0D0D0D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e</w:t>
            </w:r>
            <w:r>
              <w:rPr>
                <w:rFonts w:ascii="Arial MT" w:hAnsi="Arial MT"/>
                <w:color w:val="0D0D0D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pacing w:val="-2"/>
                <w:sz w:val="24"/>
              </w:rPr>
              <w:t>assinado;</w:t>
            </w:r>
          </w:p>
          <w:p w:rsidR="00171220" w:rsidRDefault="00554E0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ind w:right="52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SATE: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Recepcionar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o</w:t>
            </w:r>
            <w:r>
              <w:rPr>
                <w:rFonts w:ascii="Arial MT" w:hAnsi="Arial MT"/>
                <w:color w:val="0D0D0D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recebimento</w:t>
            </w:r>
            <w:r>
              <w:rPr>
                <w:rFonts w:ascii="Arial MT" w:hAnsi="Arial MT"/>
                <w:color w:val="0D0D0D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das</w:t>
            </w:r>
            <w:r>
              <w:rPr>
                <w:rFonts w:ascii="Arial MT" w:hAnsi="Arial MT"/>
                <w:color w:val="0D0D0D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vagas,</w:t>
            </w:r>
            <w:r>
              <w:rPr>
                <w:rFonts w:ascii="Arial MT" w:hAnsi="Arial MT"/>
                <w:color w:val="0D0D0D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fazer</w:t>
            </w:r>
            <w:r>
              <w:rPr>
                <w:rFonts w:ascii="Arial MT" w:hAnsi="Arial MT"/>
                <w:color w:val="0D0D0D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o</w:t>
            </w:r>
            <w:r>
              <w:rPr>
                <w:rFonts w:ascii="Arial MT" w:hAnsi="Arial MT"/>
                <w:color w:val="0D0D0D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tratamento</w:t>
            </w:r>
            <w:r>
              <w:rPr>
                <w:rFonts w:ascii="Arial MT" w:hAnsi="Arial MT"/>
                <w:color w:val="0D0D0D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das</w:t>
            </w:r>
            <w:r>
              <w:rPr>
                <w:rFonts w:ascii="Arial MT" w:hAnsi="Arial MT"/>
                <w:color w:val="0D0D0D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vagas,</w:t>
            </w:r>
            <w:r>
              <w:rPr>
                <w:rFonts w:ascii="Arial MT" w:hAnsi="Arial MT"/>
                <w:color w:val="0D0D0D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disponibilizar para todas as agências do DF, e no app carteira do trabalhador digital;</w:t>
            </w:r>
          </w:p>
          <w:p w:rsidR="00171220" w:rsidRDefault="00554E0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1"/>
              <w:ind w:right="55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0D0D0D"/>
                <w:sz w:val="24"/>
              </w:rPr>
              <w:t>ASCOM: Divulgação das vagas de emprego como o slogan visual do EMPREGA-DF em todas as redes sociais;</w:t>
            </w:r>
          </w:p>
          <w:p w:rsidR="00171220" w:rsidRDefault="00554E0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ind w:right="54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0D0D0D"/>
                <w:sz w:val="24"/>
              </w:rPr>
              <w:t>SATE:</w:t>
            </w:r>
            <w:r>
              <w:rPr>
                <w:rFonts w:ascii="Arial MT" w:hAnsi="Arial MT"/>
                <w:color w:val="0D0D0D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Fazer</w:t>
            </w:r>
            <w:r>
              <w:rPr>
                <w:rFonts w:ascii="Arial MT" w:hAnsi="Arial MT"/>
                <w:color w:val="0D0D0D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a</w:t>
            </w:r>
            <w:r>
              <w:rPr>
                <w:rFonts w:ascii="Arial MT" w:hAnsi="Arial MT"/>
                <w:color w:val="0D0D0D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seleção</w:t>
            </w:r>
            <w:r>
              <w:rPr>
                <w:rFonts w:ascii="Arial MT" w:hAnsi="Arial MT"/>
                <w:color w:val="0D0D0D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dos</w:t>
            </w:r>
            <w:r>
              <w:rPr>
                <w:rFonts w:ascii="Arial MT" w:hAnsi="Arial MT"/>
                <w:color w:val="0D0D0D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candidatos</w:t>
            </w:r>
            <w:r>
              <w:rPr>
                <w:rFonts w:ascii="Arial MT" w:hAnsi="Arial MT"/>
                <w:color w:val="0D0D0D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conforme</w:t>
            </w:r>
            <w:r>
              <w:rPr>
                <w:rFonts w:ascii="Arial MT" w:hAnsi="Arial MT"/>
                <w:color w:val="0D0D0D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o</w:t>
            </w:r>
            <w:r>
              <w:rPr>
                <w:rFonts w:ascii="Arial MT" w:hAnsi="Arial MT"/>
                <w:color w:val="0D0D0D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nível</w:t>
            </w:r>
            <w:r>
              <w:rPr>
                <w:rFonts w:ascii="Arial MT" w:hAnsi="Arial MT"/>
                <w:color w:val="0D0D0D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de</w:t>
            </w:r>
            <w:r>
              <w:rPr>
                <w:rFonts w:ascii="Arial MT" w:hAnsi="Arial MT"/>
                <w:color w:val="0D0D0D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escolaridade,</w:t>
            </w:r>
            <w:r>
              <w:rPr>
                <w:rFonts w:ascii="Arial MT" w:hAnsi="Arial MT"/>
                <w:color w:val="0D0D0D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mais adequados para</w:t>
            </w:r>
            <w:r>
              <w:rPr>
                <w:rFonts w:ascii="Arial MT" w:hAnsi="Arial MT"/>
                <w:color w:val="0D0D0D"/>
                <w:spacing w:val="-15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determinada</w:t>
            </w:r>
            <w:r>
              <w:rPr>
                <w:rFonts w:ascii="Arial MT" w:hAnsi="Arial MT"/>
                <w:color w:val="0D0D0D"/>
                <w:spacing w:val="-15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vaga,</w:t>
            </w:r>
            <w:r>
              <w:rPr>
                <w:rFonts w:ascii="Arial MT" w:hAnsi="Arial MT"/>
                <w:color w:val="0D0D0D"/>
                <w:spacing w:val="-13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se</w:t>
            </w:r>
            <w:r>
              <w:rPr>
                <w:rFonts w:ascii="Arial MT" w:hAnsi="Arial MT"/>
                <w:color w:val="0D0D0D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caso</w:t>
            </w:r>
            <w:r>
              <w:rPr>
                <w:rFonts w:ascii="Arial MT" w:hAnsi="Arial MT"/>
                <w:color w:val="0D0D0D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selecionado</w:t>
            </w:r>
            <w:r>
              <w:rPr>
                <w:rFonts w:ascii="Arial MT" w:hAnsi="Arial MT"/>
                <w:color w:val="0D0D0D"/>
                <w:spacing w:val="-15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receberá</w:t>
            </w:r>
            <w:r>
              <w:rPr>
                <w:rFonts w:ascii="Arial MT" w:hAnsi="Arial MT"/>
                <w:color w:val="0D0D0D"/>
                <w:spacing w:val="-13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uma</w:t>
            </w:r>
            <w:r>
              <w:rPr>
                <w:rFonts w:ascii="Arial MT" w:hAnsi="Arial MT"/>
                <w:color w:val="0D0D0D"/>
                <w:spacing w:val="-15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carta</w:t>
            </w:r>
            <w:r>
              <w:rPr>
                <w:rFonts w:ascii="Arial MT" w:hAnsi="Arial MT"/>
                <w:color w:val="0D0D0D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de</w:t>
            </w:r>
            <w:r>
              <w:rPr>
                <w:rFonts w:ascii="Arial MT" w:hAnsi="Arial MT"/>
                <w:color w:val="0D0D0D"/>
                <w:spacing w:val="-16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>encaminhamento</w:t>
            </w:r>
            <w:r>
              <w:rPr>
                <w:rFonts w:ascii="Arial MT" w:hAnsi="Arial MT"/>
                <w:color w:val="0D0D0D"/>
                <w:spacing w:val="-15"/>
                <w:sz w:val="24"/>
              </w:rPr>
              <w:t xml:space="preserve"> </w:t>
            </w:r>
            <w:r>
              <w:rPr>
                <w:rFonts w:ascii="Arial MT" w:hAnsi="Arial MT"/>
                <w:color w:val="0D0D0D"/>
                <w:sz w:val="24"/>
              </w:rPr>
              <w:t xml:space="preserve">para </w:t>
            </w:r>
            <w:r>
              <w:rPr>
                <w:rFonts w:ascii="Arial MT" w:hAnsi="Arial MT"/>
                <w:color w:val="0D0D0D"/>
                <w:spacing w:val="-2"/>
                <w:sz w:val="24"/>
              </w:rPr>
              <w:t>empresa;</w:t>
            </w:r>
          </w:p>
          <w:p w:rsidR="00171220" w:rsidRDefault="00554E0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line="270" w:lineRule="atLeast"/>
              <w:ind w:right="59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0D0D0D"/>
                <w:sz w:val="24"/>
              </w:rPr>
              <w:t xml:space="preserve">EMPRESA: Seleção do candidato e a devolução da carta, como resultado </w:t>
            </w:r>
            <w:hyperlink r:id="rId7">
              <w:r>
                <w:rPr>
                  <w:rFonts w:ascii="Arial MT" w:hAnsi="Arial MT"/>
                  <w:color w:val="0D0D0D"/>
                  <w:sz w:val="24"/>
                </w:rPr>
                <w:t>(</w:t>
              </w:r>
              <w:r>
                <w:rPr>
                  <w:rFonts w:ascii="Arial MT" w:hAnsi="Arial MT"/>
                  <w:color w:val="0462C1"/>
                  <w:sz w:val="24"/>
                  <w:u w:val="single" w:color="0462C1"/>
                </w:rPr>
                <w:t>vagasempregadf@sedet.df.gov.br</w:t>
              </w:r>
              <w:r>
                <w:rPr>
                  <w:rFonts w:ascii="Arial MT" w:hAnsi="Arial MT"/>
                  <w:color w:val="0D0D0D"/>
                  <w:sz w:val="24"/>
                </w:rPr>
                <w:t>)</w:t>
              </w:r>
            </w:hyperlink>
            <w:r>
              <w:rPr>
                <w:rFonts w:ascii="Arial MT" w:hAnsi="Arial MT"/>
                <w:color w:val="0D0D0D"/>
                <w:sz w:val="24"/>
              </w:rPr>
              <w:t xml:space="preserve"> e </w:t>
            </w:r>
            <w:hyperlink r:id="rId8">
              <w:r>
                <w:rPr>
                  <w:rFonts w:ascii="Arial MT" w:hAnsi="Arial MT"/>
                  <w:color w:val="0D0D0D"/>
                  <w:sz w:val="24"/>
                </w:rPr>
                <w:t>(</w:t>
              </w:r>
              <w:r>
                <w:rPr>
                  <w:rFonts w:ascii="Arial MT" w:hAnsi="Arial MT"/>
                  <w:color w:val="0462C1"/>
                  <w:sz w:val="24"/>
                  <w:u w:val="single" w:color="0462C1"/>
                </w:rPr>
                <w:t>gav@sedet.df.gov.br</w:t>
              </w:r>
              <w:r>
                <w:rPr>
                  <w:rFonts w:ascii="Arial MT" w:hAnsi="Arial MT"/>
                  <w:color w:val="0D0D0D"/>
                  <w:sz w:val="24"/>
                </w:rPr>
                <w:t>);</w:t>
              </w:r>
            </w:hyperlink>
          </w:p>
        </w:tc>
      </w:tr>
      <w:tr w:rsidR="00171220">
        <w:trPr>
          <w:trHeight w:val="570"/>
        </w:trPr>
        <w:tc>
          <w:tcPr>
            <w:tcW w:w="10489" w:type="dxa"/>
            <w:gridSpan w:val="5"/>
          </w:tcPr>
          <w:p w:rsidR="00171220" w:rsidRDefault="00554E0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CUIDADOS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ESPECIAIS:</w:t>
            </w:r>
          </w:p>
        </w:tc>
      </w:tr>
      <w:tr w:rsidR="00171220">
        <w:trPr>
          <w:trHeight w:val="750"/>
        </w:trPr>
        <w:tc>
          <w:tcPr>
            <w:tcW w:w="10489" w:type="dxa"/>
            <w:gridSpan w:val="5"/>
          </w:tcPr>
          <w:p w:rsidR="00171220" w:rsidRDefault="00554E0F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AÇÕES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NÃO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CONFORMIDADE</w:t>
            </w:r>
          </w:p>
          <w:p w:rsidR="00171220" w:rsidRDefault="00554E0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184" w:lineRule="exact"/>
              <w:ind w:hanging="360"/>
              <w:rPr>
                <w:b/>
                <w:sz w:val="16"/>
              </w:rPr>
            </w:pPr>
            <w:r>
              <w:rPr>
                <w:b/>
                <w:sz w:val="16"/>
              </w:rPr>
              <w:t>Quaisquer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desvios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procedimento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devem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imediatamente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avisados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responsáveis.</w:t>
            </w:r>
          </w:p>
          <w:p w:rsidR="00171220" w:rsidRDefault="00554E0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0"/>
              <w:rPr>
                <w:b/>
                <w:sz w:val="16"/>
              </w:rPr>
            </w:pP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falta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ambos,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melhor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decisão.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Anote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sua decisão,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porquê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 tomou,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hora.</w:t>
            </w:r>
          </w:p>
        </w:tc>
      </w:tr>
      <w:tr w:rsidR="00171220">
        <w:trPr>
          <w:trHeight w:val="746"/>
        </w:trPr>
        <w:tc>
          <w:tcPr>
            <w:tcW w:w="4924" w:type="dxa"/>
            <w:gridSpan w:val="2"/>
          </w:tcPr>
          <w:p w:rsidR="00171220" w:rsidRDefault="00554E0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ELABORADO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REVISADO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POR</w:t>
            </w:r>
          </w:p>
          <w:p w:rsidR="00171220" w:rsidRDefault="00554E0F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Diretoria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Acompanhamento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Benefícios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Fiscais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e</w:t>
            </w:r>
          </w:p>
          <w:p w:rsidR="00171220" w:rsidRDefault="00554E0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Subsecretaria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Atendimento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Trabalhador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Empregador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SATE</w:t>
            </w:r>
          </w:p>
        </w:tc>
        <w:tc>
          <w:tcPr>
            <w:tcW w:w="4434" w:type="dxa"/>
            <w:gridSpan w:val="2"/>
          </w:tcPr>
          <w:p w:rsidR="00171220" w:rsidRDefault="00554E0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APROVADO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POR</w:t>
            </w:r>
          </w:p>
          <w:p w:rsidR="00171220" w:rsidRDefault="00554E0F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Luiz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Fernandes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Maia</w:t>
            </w:r>
          </w:p>
          <w:p w:rsidR="00171220" w:rsidRDefault="00554E0F">
            <w:pPr>
              <w:pStyle w:val="TableParagraph"/>
              <w:spacing w:line="180" w:lineRule="atLeas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Coordenador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Projetos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Operações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Créditos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Incentivos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Fiscais</w:t>
            </w:r>
          </w:p>
        </w:tc>
        <w:tc>
          <w:tcPr>
            <w:tcW w:w="1131" w:type="dxa"/>
          </w:tcPr>
          <w:p w:rsidR="00171220" w:rsidRDefault="00554E0F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PÁG.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</w:tr>
    </w:tbl>
    <w:p w:rsidR="00554E0F" w:rsidRDefault="00554E0F"/>
    <w:sectPr w:rsidR="00554E0F">
      <w:type w:val="continuous"/>
      <w:pgSz w:w="11900" w:h="16860"/>
      <w:pgMar w:top="18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0165"/>
    <w:multiLevelType w:val="hybridMultilevel"/>
    <w:tmpl w:val="36E201CA"/>
    <w:lvl w:ilvl="0" w:tplc="11961026">
      <w:start w:val="1"/>
      <w:numFmt w:val="decimal"/>
      <w:lvlText w:val="%1)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0982596">
      <w:numFmt w:val="bullet"/>
      <w:lvlText w:val="•"/>
      <w:lvlJc w:val="left"/>
      <w:pPr>
        <w:ind w:left="1785" w:hanging="361"/>
      </w:pPr>
      <w:rPr>
        <w:rFonts w:hint="default"/>
        <w:lang w:val="pt-PT" w:eastAsia="en-US" w:bidi="ar-SA"/>
      </w:rPr>
    </w:lvl>
    <w:lvl w:ilvl="2" w:tplc="44EC85F0">
      <w:numFmt w:val="bullet"/>
      <w:lvlText w:val="•"/>
      <w:lvlJc w:val="left"/>
      <w:pPr>
        <w:ind w:left="2751" w:hanging="361"/>
      </w:pPr>
      <w:rPr>
        <w:rFonts w:hint="default"/>
        <w:lang w:val="pt-PT" w:eastAsia="en-US" w:bidi="ar-SA"/>
      </w:rPr>
    </w:lvl>
    <w:lvl w:ilvl="3" w:tplc="F280E32E">
      <w:numFmt w:val="bullet"/>
      <w:lvlText w:val="•"/>
      <w:lvlJc w:val="left"/>
      <w:pPr>
        <w:ind w:left="3717" w:hanging="361"/>
      </w:pPr>
      <w:rPr>
        <w:rFonts w:hint="default"/>
        <w:lang w:val="pt-PT" w:eastAsia="en-US" w:bidi="ar-SA"/>
      </w:rPr>
    </w:lvl>
    <w:lvl w:ilvl="4" w:tplc="E5709986">
      <w:numFmt w:val="bullet"/>
      <w:lvlText w:val="•"/>
      <w:lvlJc w:val="left"/>
      <w:pPr>
        <w:ind w:left="4683" w:hanging="361"/>
      </w:pPr>
      <w:rPr>
        <w:rFonts w:hint="default"/>
        <w:lang w:val="pt-PT" w:eastAsia="en-US" w:bidi="ar-SA"/>
      </w:rPr>
    </w:lvl>
    <w:lvl w:ilvl="5" w:tplc="1400B8D6">
      <w:numFmt w:val="bullet"/>
      <w:lvlText w:val="•"/>
      <w:lvlJc w:val="left"/>
      <w:pPr>
        <w:ind w:left="5649" w:hanging="361"/>
      </w:pPr>
      <w:rPr>
        <w:rFonts w:hint="default"/>
        <w:lang w:val="pt-PT" w:eastAsia="en-US" w:bidi="ar-SA"/>
      </w:rPr>
    </w:lvl>
    <w:lvl w:ilvl="6" w:tplc="77FA359E">
      <w:numFmt w:val="bullet"/>
      <w:lvlText w:val="•"/>
      <w:lvlJc w:val="left"/>
      <w:pPr>
        <w:ind w:left="6615" w:hanging="361"/>
      </w:pPr>
      <w:rPr>
        <w:rFonts w:hint="default"/>
        <w:lang w:val="pt-PT" w:eastAsia="en-US" w:bidi="ar-SA"/>
      </w:rPr>
    </w:lvl>
    <w:lvl w:ilvl="7" w:tplc="7DA00930">
      <w:numFmt w:val="bullet"/>
      <w:lvlText w:val="•"/>
      <w:lvlJc w:val="left"/>
      <w:pPr>
        <w:ind w:left="7581" w:hanging="361"/>
      </w:pPr>
      <w:rPr>
        <w:rFonts w:hint="default"/>
        <w:lang w:val="pt-PT" w:eastAsia="en-US" w:bidi="ar-SA"/>
      </w:rPr>
    </w:lvl>
    <w:lvl w:ilvl="8" w:tplc="F49EF12C">
      <w:numFmt w:val="bullet"/>
      <w:lvlText w:val="•"/>
      <w:lvlJc w:val="left"/>
      <w:pPr>
        <w:ind w:left="8547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10711A5"/>
    <w:multiLevelType w:val="hybridMultilevel"/>
    <w:tmpl w:val="4E268DBA"/>
    <w:lvl w:ilvl="0" w:tplc="7A4C2FC8">
      <w:start w:val="1"/>
      <w:numFmt w:val="decimal"/>
      <w:lvlText w:val="%1."/>
      <w:lvlJc w:val="left"/>
      <w:pPr>
        <w:ind w:left="828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6804C9CC">
      <w:numFmt w:val="bullet"/>
      <w:lvlText w:val="•"/>
      <w:lvlJc w:val="left"/>
      <w:pPr>
        <w:ind w:left="1785" w:hanging="361"/>
      </w:pPr>
      <w:rPr>
        <w:rFonts w:hint="default"/>
        <w:lang w:val="pt-PT" w:eastAsia="en-US" w:bidi="ar-SA"/>
      </w:rPr>
    </w:lvl>
    <w:lvl w:ilvl="2" w:tplc="3944467A">
      <w:numFmt w:val="bullet"/>
      <w:lvlText w:val="•"/>
      <w:lvlJc w:val="left"/>
      <w:pPr>
        <w:ind w:left="2751" w:hanging="361"/>
      </w:pPr>
      <w:rPr>
        <w:rFonts w:hint="default"/>
        <w:lang w:val="pt-PT" w:eastAsia="en-US" w:bidi="ar-SA"/>
      </w:rPr>
    </w:lvl>
    <w:lvl w:ilvl="3" w:tplc="026A0ABE">
      <w:numFmt w:val="bullet"/>
      <w:lvlText w:val="•"/>
      <w:lvlJc w:val="left"/>
      <w:pPr>
        <w:ind w:left="3717" w:hanging="361"/>
      </w:pPr>
      <w:rPr>
        <w:rFonts w:hint="default"/>
        <w:lang w:val="pt-PT" w:eastAsia="en-US" w:bidi="ar-SA"/>
      </w:rPr>
    </w:lvl>
    <w:lvl w:ilvl="4" w:tplc="680276B0">
      <w:numFmt w:val="bullet"/>
      <w:lvlText w:val="•"/>
      <w:lvlJc w:val="left"/>
      <w:pPr>
        <w:ind w:left="4683" w:hanging="361"/>
      </w:pPr>
      <w:rPr>
        <w:rFonts w:hint="default"/>
        <w:lang w:val="pt-PT" w:eastAsia="en-US" w:bidi="ar-SA"/>
      </w:rPr>
    </w:lvl>
    <w:lvl w:ilvl="5" w:tplc="A282FB84">
      <w:numFmt w:val="bullet"/>
      <w:lvlText w:val="•"/>
      <w:lvlJc w:val="left"/>
      <w:pPr>
        <w:ind w:left="5649" w:hanging="361"/>
      </w:pPr>
      <w:rPr>
        <w:rFonts w:hint="default"/>
        <w:lang w:val="pt-PT" w:eastAsia="en-US" w:bidi="ar-SA"/>
      </w:rPr>
    </w:lvl>
    <w:lvl w:ilvl="6" w:tplc="B79ED78E">
      <w:numFmt w:val="bullet"/>
      <w:lvlText w:val="•"/>
      <w:lvlJc w:val="left"/>
      <w:pPr>
        <w:ind w:left="6615" w:hanging="361"/>
      </w:pPr>
      <w:rPr>
        <w:rFonts w:hint="default"/>
        <w:lang w:val="pt-PT" w:eastAsia="en-US" w:bidi="ar-SA"/>
      </w:rPr>
    </w:lvl>
    <w:lvl w:ilvl="7" w:tplc="EFE83534">
      <w:numFmt w:val="bullet"/>
      <w:lvlText w:val="•"/>
      <w:lvlJc w:val="left"/>
      <w:pPr>
        <w:ind w:left="7581" w:hanging="361"/>
      </w:pPr>
      <w:rPr>
        <w:rFonts w:hint="default"/>
        <w:lang w:val="pt-PT" w:eastAsia="en-US" w:bidi="ar-SA"/>
      </w:rPr>
    </w:lvl>
    <w:lvl w:ilvl="8" w:tplc="865CECB0">
      <w:numFmt w:val="bullet"/>
      <w:lvlText w:val="•"/>
      <w:lvlJc w:val="left"/>
      <w:pPr>
        <w:ind w:left="8547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0"/>
    <w:rsid w:val="00171220"/>
    <w:rsid w:val="004D51F0"/>
    <w:rsid w:val="0055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28E88-3C36-424E-B200-93622CE3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gav@sedet.df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(vagasempregadf@sedet.df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vagasempregadf@sedet.df.gov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Fábrica Social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Barros dos Santos</dc:creator>
  <cp:lastModifiedBy>Luana Barros dos Santos</cp:lastModifiedBy>
  <cp:revision>2</cp:revision>
  <dcterms:created xsi:type="dcterms:W3CDTF">2025-03-19T18:05:00Z</dcterms:created>
  <dcterms:modified xsi:type="dcterms:W3CDTF">2025-03-19T18:05:00Z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Mozilla Firefox 136.0.1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2025-03-19T00:00:00Z</vt:filetime>
  </property>
</Properties>
</file>